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2988"/>
        <w:gridCol w:w="2989"/>
        <w:gridCol w:w="2989"/>
        <w:gridCol w:w="2989"/>
        <w:gridCol w:w="2989"/>
        <w:gridCol w:w="2989"/>
      </w:tblGrid>
      <w:tr w:rsidR="00AC5B6E" w:rsidRPr="009C7DA2" w14:paraId="2D3056FC" w14:textId="77777777" w:rsidTr="003430DA">
        <w:tc>
          <w:tcPr>
            <w:tcW w:w="20921" w:type="dxa"/>
            <w:gridSpan w:val="7"/>
            <w:shd w:val="clear" w:color="auto" w:fill="501549" w:themeFill="accent5" w:themeFillShade="80"/>
          </w:tcPr>
          <w:p w14:paraId="63BEE3A7" w14:textId="63C7A87E" w:rsidR="00AC5B6E" w:rsidRPr="00540023" w:rsidRDefault="00AC5B6E" w:rsidP="00AC5B6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40023">
              <w:rPr>
                <w:rFonts w:ascii="Century Gothic" w:hAnsi="Century Gothic"/>
                <w:b/>
                <w:bCs/>
                <w:sz w:val="40"/>
                <w:szCs w:val="40"/>
              </w:rPr>
              <w:t>Spelling</w:t>
            </w:r>
          </w:p>
        </w:tc>
      </w:tr>
      <w:tr w:rsidR="00886663" w:rsidRPr="009C7DA2" w14:paraId="1ABA3EC3" w14:textId="77777777" w:rsidTr="2C1C8411">
        <w:tc>
          <w:tcPr>
            <w:tcW w:w="20921" w:type="dxa"/>
            <w:gridSpan w:val="7"/>
          </w:tcPr>
          <w:p w14:paraId="52E010F4" w14:textId="7C0293AA" w:rsidR="00886663" w:rsidRDefault="00CA660C" w:rsidP="008E1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This guidance supports the coverage of the teaching of spelling. </w:t>
            </w:r>
            <w:r w:rsidR="00DC1474">
              <w:rPr>
                <w:rFonts w:ascii="Century Gothic" w:hAnsi="Century Gothic"/>
                <w:sz w:val="22"/>
                <w:szCs w:val="22"/>
              </w:rPr>
              <w:t xml:space="preserve">You can use the progression to map out spelling for your </w:t>
            </w:r>
            <w:r w:rsidR="00E90004">
              <w:rPr>
                <w:rFonts w:ascii="Century Gothic" w:hAnsi="Century Gothic"/>
                <w:sz w:val="22"/>
                <w:szCs w:val="22"/>
              </w:rPr>
              <w:t>class</w:t>
            </w:r>
            <w:r w:rsidR="001A17D6">
              <w:rPr>
                <w:rFonts w:ascii="Century Gothic" w:hAnsi="Century Gothic"/>
                <w:sz w:val="22"/>
                <w:szCs w:val="22"/>
              </w:rPr>
              <w:t>. All spelling should be added into the child’s Learning Jou</w:t>
            </w:r>
            <w:r w:rsidR="0050184F">
              <w:rPr>
                <w:rFonts w:ascii="Century Gothic" w:hAnsi="Century Gothic"/>
                <w:sz w:val="22"/>
                <w:szCs w:val="22"/>
              </w:rPr>
              <w:t xml:space="preserve">rnal. </w:t>
            </w:r>
            <w:r w:rsidR="000E4A32">
              <w:rPr>
                <w:rFonts w:ascii="Century Gothic" w:hAnsi="Century Gothic"/>
                <w:sz w:val="22"/>
                <w:szCs w:val="22"/>
              </w:rPr>
              <w:t>Spelling teaching should be explicit, cu</w:t>
            </w:r>
            <w:r w:rsidR="00905108">
              <w:rPr>
                <w:rFonts w:ascii="Century Gothic" w:hAnsi="Century Gothic"/>
                <w:sz w:val="22"/>
                <w:szCs w:val="22"/>
              </w:rPr>
              <w:t xml:space="preserve">mulative and engaging. It should be regular and consistent, taught in small steps, with lots of opportunity for practice. </w:t>
            </w:r>
            <w:r w:rsidR="0050184F">
              <w:rPr>
                <w:rFonts w:ascii="Century Gothic" w:hAnsi="Century Gothic"/>
                <w:sz w:val="22"/>
                <w:szCs w:val="22"/>
              </w:rPr>
              <w:t xml:space="preserve">Spelling </w:t>
            </w:r>
            <w:r w:rsidR="00423F39">
              <w:rPr>
                <w:rFonts w:ascii="Century Gothic" w:hAnsi="Century Gothic"/>
                <w:sz w:val="22"/>
                <w:szCs w:val="22"/>
              </w:rPr>
              <w:t>should be recorded</w:t>
            </w:r>
            <w:r w:rsidR="0050184F">
              <w:rPr>
                <w:rFonts w:ascii="Century Gothic" w:hAnsi="Century Gothic"/>
                <w:sz w:val="22"/>
                <w:szCs w:val="22"/>
              </w:rPr>
              <w:t xml:space="preserve"> into the Learning Experience</w:t>
            </w:r>
            <w:r w:rsidR="00331852">
              <w:rPr>
                <w:rFonts w:ascii="Century Gothic" w:hAnsi="Century Gothic"/>
                <w:sz w:val="22"/>
                <w:szCs w:val="22"/>
              </w:rPr>
              <w:t xml:space="preserve">, both explicit teaching and integrated teaching, </w:t>
            </w:r>
            <w:r w:rsidR="0050184F">
              <w:rPr>
                <w:rFonts w:ascii="Century Gothic" w:hAnsi="Century Gothic"/>
                <w:sz w:val="22"/>
                <w:szCs w:val="22"/>
              </w:rPr>
              <w:t xml:space="preserve">where appropriate. </w:t>
            </w:r>
          </w:p>
          <w:p w14:paraId="411AE061" w14:textId="4CA9FA3C" w:rsidR="0093308F" w:rsidRDefault="008E1FA0" w:rsidP="008E1FA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8E1FA0">
              <w:rPr>
                <w:rFonts w:ascii="Century Gothic" w:hAnsi="Century Gothic"/>
                <w:i/>
                <w:iCs/>
                <w:sz w:val="20"/>
                <w:szCs w:val="20"/>
              </w:rPr>
              <w:t>Page 40 – 46 of The Writing Framework provides more information regarding the teaching of spelling.</w:t>
            </w:r>
          </w:p>
          <w:p w14:paraId="662AD6B2" w14:textId="77777777" w:rsidR="008E1FA0" w:rsidRPr="008E1FA0" w:rsidRDefault="008E1FA0" w:rsidP="008E1FA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29C236BA" w14:textId="5AAD552B" w:rsidR="0093308F" w:rsidRPr="00886663" w:rsidRDefault="0093308F" w:rsidP="008E1FA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While children are learning to read and write in Reception and Year 1</w:t>
            </w:r>
            <w:r w:rsidR="00AB3A06">
              <w:rPr>
                <w:rFonts w:ascii="Century Gothic" w:hAnsi="Century Gothic"/>
                <w:sz w:val="22"/>
                <w:szCs w:val="22"/>
              </w:rPr>
              <w:t>(and above, if necessary), the teaching of spelling should follow the progression of the school’s phonic programme (RWI)</w:t>
            </w:r>
            <w:r w:rsidR="007012F2">
              <w:rPr>
                <w:rFonts w:ascii="Century Gothic" w:hAnsi="Century Gothic"/>
                <w:sz w:val="22"/>
                <w:szCs w:val="22"/>
              </w:rPr>
              <w:t xml:space="preserve">. Because children learning to read more quickly than they learn to spell, it is important that their </w:t>
            </w:r>
            <w:r w:rsidR="009C66F0">
              <w:rPr>
                <w:rFonts w:ascii="Century Gothic" w:hAnsi="Century Gothic"/>
                <w:sz w:val="22"/>
                <w:szCs w:val="22"/>
              </w:rPr>
              <w:t xml:space="preserve">reading must not be held back by whether they can spell accurately. </w:t>
            </w:r>
          </w:p>
        </w:tc>
      </w:tr>
      <w:tr w:rsidR="00AC5B6E" w:rsidRPr="009C7DA2" w14:paraId="22EF3499" w14:textId="77777777" w:rsidTr="003430DA">
        <w:tc>
          <w:tcPr>
            <w:tcW w:w="2988" w:type="dxa"/>
            <w:shd w:val="clear" w:color="auto" w:fill="501549" w:themeFill="accent5" w:themeFillShade="80"/>
          </w:tcPr>
          <w:p w14:paraId="3285C8CE" w14:textId="59ADBF35" w:rsidR="00AC5B6E" w:rsidRPr="00540023" w:rsidRDefault="00AC5B6E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40023">
              <w:rPr>
                <w:rFonts w:ascii="Century Gothic" w:hAnsi="Century Gothic"/>
                <w:b/>
                <w:bCs/>
                <w:sz w:val="28"/>
                <w:szCs w:val="28"/>
              </w:rPr>
              <w:t>EYFS</w:t>
            </w:r>
          </w:p>
        </w:tc>
        <w:tc>
          <w:tcPr>
            <w:tcW w:w="2988" w:type="dxa"/>
            <w:shd w:val="clear" w:color="auto" w:fill="501549" w:themeFill="accent5" w:themeFillShade="80"/>
          </w:tcPr>
          <w:p w14:paraId="517556B5" w14:textId="6EE4E5A7" w:rsidR="00AC5B6E" w:rsidRPr="00540023" w:rsidRDefault="00AC5B6E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40023">
              <w:rPr>
                <w:rFonts w:ascii="Century Gothic" w:hAnsi="Century Gothic"/>
                <w:b/>
                <w:bCs/>
                <w:sz w:val="28"/>
                <w:szCs w:val="28"/>
              </w:rPr>
              <w:t>Year 1</w:t>
            </w:r>
          </w:p>
        </w:tc>
        <w:tc>
          <w:tcPr>
            <w:tcW w:w="2989" w:type="dxa"/>
            <w:shd w:val="clear" w:color="auto" w:fill="501549" w:themeFill="accent5" w:themeFillShade="80"/>
          </w:tcPr>
          <w:p w14:paraId="1D8C4FB9" w14:textId="1089E1A9" w:rsidR="00AC5B6E" w:rsidRPr="00540023" w:rsidRDefault="00AC5B6E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40023">
              <w:rPr>
                <w:rFonts w:ascii="Century Gothic" w:hAnsi="Century Gothic"/>
                <w:b/>
                <w:bCs/>
                <w:sz w:val="28"/>
                <w:szCs w:val="28"/>
              </w:rPr>
              <w:t>Year 2</w:t>
            </w:r>
          </w:p>
        </w:tc>
        <w:tc>
          <w:tcPr>
            <w:tcW w:w="2989" w:type="dxa"/>
            <w:shd w:val="clear" w:color="auto" w:fill="501549" w:themeFill="accent5" w:themeFillShade="80"/>
          </w:tcPr>
          <w:p w14:paraId="2ADB2A40" w14:textId="74C68553" w:rsidR="00AC5B6E" w:rsidRPr="00540023" w:rsidRDefault="00AC5B6E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40023">
              <w:rPr>
                <w:rFonts w:ascii="Century Gothic" w:hAnsi="Century Gothic"/>
                <w:b/>
                <w:bCs/>
                <w:sz w:val="28"/>
                <w:szCs w:val="28"/>
              </w:rPr>
              <w:t>Year 3</w:t>
            </w:r>
          </w:p>
        </w:tc>
        <w:tc>
          <w:tcPr>
            <w:tcW w:w="2989" w:type="dxa"/>
            <w:shd w:val="clear" w:color="auto" w:fill="501549" w:themeFill="accent5" w:themeFillShade="80"/>
          </w:tcPr>
          <w:p w14:paraId="34F09C03" w14:textId="3857C6B1" w:rsidR="00AC5B6E" w:rsidRPr="00540023" w:rsidRDefault="00AC5B6E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40023">
              <w:rPr>
                <w:rFonts w:ascii="Century Gothic" w:hAnsi="Century Gothic"/>
                <w:b/>
                <w:bCs/>
                <w:sz w:val="28"/>
                <w:szCs w:val="28"/>
              </w:rPr>
              <w:t>Year 4</w:t>
            </w:r>
          </w:p>
        </w:tc>
        <w:tc>
          <w:tcPr>
            <w:tcW w:w="2989" w:type="dxa"/>
            <w:shd w:val="clear" w:color="auto" w:fill="501549" w:themeFill="accent5" w:themeFillShade="80"/>
          </w:tcPr>
          <w:p w14:paraId="0D9DF2DD" w14:textId="1158660E" w:rsidR="00AC5B6E" w:rsidRPr="00540023" w:rsidRDefault="00AC5B6E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40023">
              <w:rPr>
                <w:rFonts w:ascii="Century Gothic" w:hAnsi="Century Gothic"/>
                <w:b/>
                <w:bCs/>
                <w:sz w:val="28"/>
                <w:szCs w:val="28"/>
              </w:rPr>
              <w:t>Year 5</w:t>
            </w:r>
          </w:p>
        </w:tc>
        <w:tc>
          <w:tcPr>
            <w:tcW w:w="2989" w:type="dxa"/>
            <w:shd w:val="clear" w:color="auto" w:fill="501549" w:themeFill="accent5" w:themeFillShade="80"/>
          </w:tcPr>
          <w:p w14:paraId="7F7ABE9B" w14:textId="6306E934" w:rsidR="00AC5B6E" w:rsidRPr="00540023" w:rsidRDefault="00AC5B6E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40023">
              <w:rPr>
                <w:rFonts w:ascii="Century Gothic" w:hAnsi="Century Gothic"/>
                <w:b/>
                <w:bCs/>
                <w:sz w:val="28"/>
                <w:szCs w:val="28"/>
              </w:rPr>
              <w:t>Year 6</w:t>
            </w:r>
          </w:p>
        </w:tc>
      </w:tr>
      <w:tr w:rsidR="00AC5B6E" w:rsidRPr="009C7DA2" w14:paraId="4494E0CA" w14:textId="77777777" w:rsidTr="2C1C8411">
        <w:tc>
          <w:tcPr>
            <w:tcW w:w="2988" w:type="dxa"/>
          </w:tcPr>
          <w:p w14:paraId="23E8A52E" w14:textId="7DC56188" w:rsidR="00AC5B6E" w:rsidRPr="009C7DA2" w:rsidRDefault="49750B11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End of </w:t>
            </w:r>
            <w:r w:rsidR="208AC22C"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>Autumn 1</w:t>
            </w:r>
          </w:p>
          <w:p w14:paraId="54882361" w14:textId="33C97482" w:rsidR="00AC5B6E" w:rsidRPr="009C7DA2" w:rsidRDefault="208AC22C" w:rsidP="2C1C8411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16 single-letter Set 1 sounds</w:t>
            </w:r>
          </w:p>
          <w:p w14:paraId="12072F39" w14:textId="086526A1" w:rsidR="00AC5B6E" w:rsidRPr="009C7DA2" w:rsidRDefault="00AC5B6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6C9A380" w14:textId="20B98405" w:rsidR="00AC5B6E" w:rsidRPr="009C7DA2" w:rsidRDefault="208AC22C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>End of Autumn term</w:t>
            </w:r>
          </w:p>
          <w:p w14:paraId="4863CC0C" w14:textId="0A67AAF2" w:rsidR="00AC5B6E" w:rsidRPr="009C7DA2" w:rsidRDefault="208AC22C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all 25</w:t>
            </w:r>
            <w:r w:rsidR="613420CA" w:rsidRPr="009C7DA2">
              <w:rPr>
                <w:rFonts w:ascii="Century Gothic" w:hAnsi="Century Gothic"/>
                <w:sz w:val="20"/>
                <w:szCs w:val="20"/>
              </w:rPr>
              <w:t xml:space="preserve"> Set 1 single-letter sounds</w:t>
            </w:r>
          </w:p>
          <w:p w14:paraId="4B52B10C" w14:textId="00BC1D46" w:rsidR="00AC5B6E" w:rsidRPr="009C7DA2" w:rsidRDefault="613420CA" w:rsidP="2C1C8411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Blend sounds into words orally</w:t>
            </w:r>
          </w:p>
          <w:p w14:paraId="4406F34B" w14:textId="764F1FD0" w:rsidR="00AC5B6E" w:rsidRPr="009C7DA2" w:rsidRDefault="00AC5B6E" w:rsidP="2C1C841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C31275" w14:textId="4E04EAE0" w:rsidR="00AC5B6E" w:rsidRPr="009C7DA2" w:rsidRDefault="613420CA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>End of Spring 1</w:t>
            </w:r>
          </w:p>
          <w:p w14:paraId="1BC6E7FB" w14:textId="13A18AC8" w:rsidR="00AC5B6E" w:rsidRPr="009C7DA2" w:rsidRDefault="613420CA" w:rsidP="2C1C8411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all 25 Sey 1 single-letter sounds</w:t>
            </w:r>
          </w:p>
          <w:p w14:paraId="7B8C3071" w14:textId="5FA1DD69" w:rsidR="00AC5B6E" w:rsidRPr="009C7DA2" w:rsidRDefault="613420CA" w:rsidP="2C1C8411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Blend sounds to read words</w:t>
            </w:r>
          </w:p>
          <w:p w14:paraId="151643A7" w14:textId="4A591D67" w:rsidR="00AC5B6E" w:rsidRPr="009C7DA2" w:rsidRDefault="613420CA" w:rsidP="2C1C8411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short Ditty stories</w:t>
            </w:r>
          </w:p>
          <w:p w14:paraId="3395951C" w14:textId="527448AB" w:rsidR="00AC5B6E" w:rsidRPr="009C7DA2" w:rsidRDefault="00AC5B6E" w:rsidP="2C1C841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B564F78" w14:textId="61307CC8" w:rsidR="00AC5B6E" w:rsidRPr="009C7DA2" w:rsidRDefault="613420CA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>End of Spring term</w:t>
            </w:r>
          </w:p>
          <w:p w14:paraId="18E9DCB3" w14:textId="0E1C6D9B" w:rsidR="00AC5B6E" w:rsidRPr="009C7DA2" w:rsidRDefault="613420CA" w:rsidP="2C1C8411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31 sounds (Set 1 special friends)</w:t>
            </w:r>
          </w:p>
          <w:p w14:paraId="2C28D240" w14:textId="354E7C01" w:rsidR="00AC5B6E" w:rsidRPr="009C7DA2" w:rsidRDefault="613420CA" w:rsidP="2C1C8411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Red Storybooks</w:t>
            </w:r>
          </w:p>
          <w:p w14:paraId="3E64561C" w14:textId="78C8C032" w:rsidR="00AC5B6E" w:rsidRPr="009C7DA2" w:rsidRDefault="00AC5B6E" w:rsidP="2C1C841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EAF4DAA" w14:textId="74E8712B" w:rsidR="00AC5B6E" w:rsidRPr="009C7DA2" w:rsidRDefault="613420CA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>End of Summer 1</w:t>
            </w:r>
          </w:p>
          <w:p w14:paraId="52C758D1" w14:textId="5031F0AD" w:rsidR="00AC5B6E" w:rsidRPr="009C7DA2" w:rsidRDefault="613420CA" w:rsidP="2C1C8411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35 sounds (4 double consonants)</w:t>
            </w:r>
          </w:p>
          <w:p w14:paraId="44EC7C2C" w14:textId="1E06B8C0" w:rsidR="00AC5B6E" w:rsidRPr="009C7DA2" w:rsidRDefault="613420CA" w:rsidP="2C1C8411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Green Storybooks</w:t>
            </w:r>
          </w:p>
          <w:p w14:paraId="5FCA0B9D" w14:textId="4E07E454" w:rsidR="00AC5B6E" w:rsidRPr="009C7DA2" w:rsidRDefault="00AC5B6E" w:rsidP="2C1C841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4BEA62" w14:textId="35335BB4" w:rsidR="00AC5B6E" w:rsidRPr="009C7DA2" w:rsidRDefault="613420CA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>End of Summer term</w:t>
            </w:r>
          </w:p>
          <w:p w14:paraId="40E1FB2B" w14:textId="73ED51FC" w:rsidR="00AC5B6E" w:rsidRPr="009C7DA2" w:rsidRDefault="613420CA" w:rsidP="2C1C8411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41 sounds (first 6 Set 2 sounds)</w:t>
            </w:r>
          </w:p>
          <w:p w14:paraId="589E7CEB" w14:textId="174E36CB" w:rsidR="00AC5B6E" w:rsidRPr="009C7DA2" w:rsidRDefault="613420CA" w:rsidP="2C1C8411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Green Storybooks</w:t>
            </w:r>
          </w:p>
        </w:tc>
        <w:tc>
          <w:tcPr>
            <w:tcW w:w="2988" w:type="dxa"/>
          </w:tcPr>
          <w:p w14:paraId="2CCC1620" w14:textId="2D6EFD59" w:rsidR="00AC5B6E" w:rsidRPr="009C7DA2" w:rsidRDefault="613420CA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End of Autumn 1 </w:t>
            </w:r>
          </w:p>
          <w:p w14:paraId="5A000179" w14:textId="1E9A6688" w:rsidR="00AC5B6E" w:rsidRPr="009C7DA2" w:rsidRDefault="613420CA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47 sounds (all Set 1 and Set sounds)</w:t>
            </w:r>
          </w:p>
          <w:p w14:paraId="75B534B8" w14:textId="2A1C2C9C" w:rsidR="00AC5B6E" w:rsidRPr="009C7DA2" w:rsidRDefault="613420CA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Purple Storybooks</w:t>
            </w:r>
          </w:p>
          <w:p w14:paraId="04AFEDA6" w14:textId="3A541888" w:rsidR="00AC5B6E" w:rsidRPr="009C7DA2" w:rsidRDefault="00AC5B6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BA0F70" w14:textId="20B98405" w:rsidR="00AC5B6E" w:rsidRPr="009C7DA2" w:rsidRDefault="613420CA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>End of Autumn term</w:t>
            </w:r>
          </w:p>
          <w:p w14:paraId="466395BD" w14:textId="2270A1BE" w:rsidR="00AC5B6E" w:rsidRPr="009C7DA2" w:rsidRDefault="613420CA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52 sound (first 5 Set 3 sounds)</w:t>
            </w:r>
          </w:p>
          <w:p w14:paraId="4B464B59" w14:textId="41B63C18" w:rsidR="00AC5B6E" w:rsidRPr="009C7DA2" w:rsidRDefault="613420CA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Pink Storybooks</w:t>
            </w:r>
          </w:p>
          <w:p w14:paraId="3BC77FC4" w14:textId="75FCF0D3" w:rsidR="00AC5B6E" w:rsidRPr="009C7DA2" w:rsidRDefault="00AC5B6E" w:rsidP="2C1C841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83B30E0" w14:textId="4E04EAE0" w:rsidR="00AC5B6E" w:rsidRPr="009C7DA2" w:rsidRDefault="613420CA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>End of Spring 1</w:t>
            </w:r>
          </w:p>
          <w:p w14:paraId="4819B907" w14:textId="5DAE8650" w:rsidR="00AC5B6E" w:rsidRPr="009C7DA2" w:rsidRDefault="613420CA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58 sounds (11 Set 3 sounds)</w:t>
            </w:r>
          </w:p>
          <w:p w14:paraId="45BDEF83" w14:textId="4102651A" w:rsidR="00AC5B6E" w:rsidRPr="009C7DA2" w:rsidRDefault="613420CA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Orange Storybooks</w:t>
            </w:r>
          </w:p>
          <w:p w14:paraId="11C69063" w14:textId="7751678B" w:rsidR="00AC5B6E" w:rsidRPr="009C7DA2" w:rsidRDefault="00AC5B6E" w:rsidP="2C1C841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2CB1438" w14:textId="61307CC8" w:rsidR="00AC5B6E" w:rsidRPr="009C7DA2" w:rsidRDefault="613420CA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>End of Spring term</w:t>
            </w:r>
          </w:p>
          <w:p w14:paraId="0172BF7D" w14:textId="2F90EDB1" w:rsidR="00AC5B6E" w:rsidRPr="009C7DA2" w:rsidRDefault="613420CA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64 sounds (17 Set 3 sounds)</w:t>
            </w:r>
          </w:p>
          <w:p w14:paraId="54DBC78F" w14:textId="41C3C08E" w:rsidR="00AC5B6E" w:rsidRPr="009C7DA2" w:rsidRDefault="613420CA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Yellow Storybooks</w:t>
            </w:r>
          </w:p>
          <w:p w14:paraId="44B16573" w14:textId="6D36131E" w:rsidR="00AC5B6E" w:rsidRPr="009C7DA2" w:rsidRDefault="00AC5B6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10AF9D4" w14:textId="74E8712B" w:rsidR="00AC5B6E" w:rsidRPr="009C7DA2" w:rsidRDefault="613420CA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>End of Summer 1</w:t>
            </w:r>
          </w:p>
          <w:p w14:paraId="5F4CDCC1" w14:textId="30BDA602" w:rsidR="00AC5B6E" w:rsidRPr="009C7DA2" w:rsidRDefault="613420CA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69 sounds (22 Set 3 sounds)</w:t>
            </w:r>
          </w:p>
          <w:p w14:paraId="2B6B8F30" w14:textId="1652CD97" w:rsidR="00AC5B6E" w:rsidRPr="009C7DA2" w:rsidRDefault="613420CA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Yellow Storybooks</w:t>
            </w:r>
          </w:p>
          <w:p w14:paraId="025C6C26" w14:textId="23E55A15" w:rsidR="00AC5B6E" w:rsidRPr="009C7DA2" w:rsidRDefault="00AC5B6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5BF840" w14:textId="35335BB4" w:rsidR="00AC5B6E" w:rsidRPr="009C7DA2" w:rsidRDefault="613420CA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>End of Summer term</w:t>
            </w:r>
          </w:p>
          <w:p w14:paraId="5B256455" w14:textId="0DF35548" w:rsidR="00AC5B6E" w:rsidRPr="009C7DA2" w:rsidRDefault="613420CA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75 sounds (all Set 3 sounds and additional graphemes)</w:t>
            </w:r>
          </w:p>
          <w:p w14:paraId="07FCB82F" w14:textId="2D895230" w:rsidR="00AC5B6E" w:rsidRPr="009C7DA2" w:rsidRDefault="613420CA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Blue Storybooks</w:t>
            </w:r>
          </w:p>
          <w:p w14:paraId="532B3B7B" w14:textId="309FB889" w:rsidR="00AC5B6E" w:rsidRPr="009C7DA2" w:rsidRDefault="00AC5B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89" w:type="dxa"/>
          </w:tcPr>
          <w:p w14:paraId="6A473BB9" w14:textId="3C9A6C89" w:rsidR="00AC5B6E" w:rsidRPr="009C7DA2" w:rsidRDefault="43432113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End of Autumn 1 </w:t>
            </w:r>
          </w:p>
          <w:p w14:paraId="73CAE126" w14:textId="2FFC314C" w:rsidR="00AC5B6E" w:rsidRPr="009C7DA2" w:rsidRDefault="43432113" w:rsidP="2C1C8411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Blue Storybooks with increasing fluency and comprehension</w:t>
            </w:r>
          </w:p>
          <w:p w14:paraId="72059A0A" w14:textId="68B9457A" w:rsidR="00AC5B6E" w:rsidRPr="009C7DA2" w:rsidRDefault="00AC5B6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60E1A6D" w14:textId="2EB67E86" w:rsidR="00AC5B6E" w:rsidRPr="009C7DA2" w:rsidRDefault="43432113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>End of Autumn term</w:t>
            </w:r>
          </w:p>
          <w:p w14:paraId="3C09B743" w14:textId="4DE82381" w:rsidR="00AC5B6E" w:rsidRPr="009C7DA2" w:rsidRDefault="43432113" w:rsidP="2C1C8411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Grey Storybooks</w:t>
            </w:r>
          </w:p>
          <w:p w14:paraId="6F7A2020" w14:textId="7C1A5D8C" w:rsidR="00AC5B6E" w:rsidRPr="009C7DA2" w:rsidRDefault="00AC5B6E" w:rsidP="2C1C841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79F7934" w14:textId="0A9A8B8E" w:rsidR="00AC5B6E" w:rsidRPr="009C7DA2" w:rsidRDefault="43432113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>End of Spring 1</w:t>
            </w:r>
          </w:p>
          <w:p w14:paraId="0E841F2B" w14:textId="2FB64D10" w:rsidR="00AC5B6E" w:rsidRPr="009C7DA2" w:rsidRDefault="43432113" w:rsidP="2C1C8411">
            <w:p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Read Grey Storybooks with fluency</w:t>
            </w:r>
          </w:p>
          <w:p w14:paraId="05D4453C" w14:textId="62A8DE87" w:rsidR="00AC5B6E" w:rsidRPr="009C7DA2" w:rsidRDefault="00AC5B6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FD9E14B" w14:textId="2A02C45A" w:rsidR="00AC5B6E" w:rsidRPr="009C7DA2" w:rsidRDefault="56E7C78A" w:rsidP="2C1C84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7DA2">
              <w:rPr>
                <w:rFonts w:ascii="Century Gothic" w:hAnsi="Century Gothic"/>
                <w:b/>
                <w:bCs/>
                <w:sz w:val="20"/>
                <w:szCs w:val="20"/>
              </w:rPr>
              <w:t>Once graduated from the RWI phonics programme</w:t>
            </w:r>
          </w:p>
          <w:p w14:paraId="584B041B" w14:textId="16592273" w:rsidR="00AC5B6E" w:rsidRPr="009C7DA2" w:rsidRDefault="457348EB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Y1 common exception words</w:t>
            </w:r>
          </w:p>
          <w:p w14:paraId="4C72829A" w14:textId="4EADC900" w:rsidR="00AC5B6E" w:rsidRPr="009C7DA2" w:rsidRDefault="548BFBE8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adding –ing with no change to the root word</w:t>
            </w:r>
          </w:p>
          <w:p w14:paraId="425D3076" w14:textId="3D53AC25" w:rsidR="00AC5B6E" w:rsidRPr="009C7DA2" w:rsidRDefault="548BFBE8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adding –ed with no change to the root word</w:t>
            </w:r>
          </w:p>
          <w:p w14:paraId="43936017" w14:textId="700E7FBF" w:rsidR="00AC5B6E" w:rsidRPr="009C7DA2" w:rsidRDefault="548BFBE8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the /d</w:t>
            </w: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 xml:space="preserve"> </w:t>
            </w:r>
            <w:r w:rsidRPr="009C7DA2">
              <w:rPr>
                <w:rFonts w:ascii="Arial" w:eastAsia="Aptos" w:hAnsi="Arial" w:cs="Arial"/>
                <w:sz w:val="20"/>
                <w:szCs w:val="20"/>
              </w:rPr>
              <w:t>ʒ</w:t>
            </w: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/ sound spelt j or g</w:t>
            </w:r>
          </w:p>
          <w:p w14:paraId="5D43B187" w14:textId="53BB9B35" w:rsidR="00AC5B6E" w:rsidRPr="009C7DA2" w:rsidRDefault="548BFBE8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 xml:space="preserve">Teach the </w:t>
            </w:r>
            <w:r w:rsidRPr="009C7DA2">
              <w:rPr>
                <w:rFonts w:ascii="Century Gothic" w:hAnsi="Century Gothic"/>
                <w:sz w:val="20"/>
                <w:szCs w:val="20"/>
              </w:rPr>
              <w:t>/d</w:t>
            </w: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 xml:space="preserve"> </w:t>
            </w:r>
            <w:r w:rsidRPr="009C7DA2">
              <w:rPr>
                <w:rFonts w:ascii="Arial" w:eastAsia="Aptos" w:hAnsi="Arial" w:cs="Arial"/>
                <w:sz w:val="20"/>
                <w:szCs w:val="20"/>
              </w:rPr>
              <w:t>ʒ</w:t>
            </w: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/ sound spelt –dge at the end of words of syllables</w:t>
            </w:r>
          </w:p>
          <w:p w14:paraId="5A587368" w14:textId="3726DFBC" w:rsidR="00AC5B6E" w:rsidRPr="009C7DA2" w:rsidRDefault="548BFBE8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Review of plurals adding –s or –es with no changes to the root word</w:t>
            </w:r>
          </w:p>
          <w:p w14:paraId="1804A51D" w14:textId="5634FC5A" w:rsidR="00AC5B6E" w:rsidRPr="009C7DA2" w:rsidRDefault="548BFBE8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the /s/ sound spelt c before e, i and y</w:t>
            </w:r>
          </w:p>
          <w:p w14:paraId="541CD5F0" w14:textId="137B714C" w:rsidR="00AC5B6E" w:rsidRPr="009C7DA2" w:rsidRDefault="548BFBE8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Y2 common exception words</w:t>
            </w:r>
          </w:p>
          <w:p w14:paraId="07BA5CD1" w14:textId="34359469" w:rsidR="00AC5B6E" w:rsidRPr="009C7DA2" w:rsidRDefault="5C363F01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Review adding the suffix –y where there is no change to the root word</w:t>
            </w:r>
          </w:p>
          <w:p w14:paraId="1323A258" w14:textId="12555863" w:rsidR="00AC5B6E" w:rsidRPr="009C7DA2" w:rsidRDefault="39399885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homophones</w:t>
            </w:r>
          </w:p>
          <w:p w14:paraId="383AAF56" w14:textId="3BF83512" w:rsidR="00AC5B6E" w:rsidRPr="009C7DA2" w:rsidRDefault="39399885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Review adding the suffix –er with no change to the root word</w:t>
            </w:r>
          </w:p>
          <w:p w14:paraId="27649E76" w14:textId="19A72EE6" w:rsidR="00AC5B6E" w:rsidRPr="009C7DA2" w:rsidRDefault="000296A1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irregular plurals</w:t>
            </w:r>
          </w:p>
          <w:p w14:paraId="31727F8A" w14:textId="4C275511" w:rsidR="00AC5B6E" w:rsidRPr="009C7DA2" w:rsidRDefault="000296A1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plurals of words ending in y</w:t>
            </w:r>
          </w:p>
          <w:p w14:paraId="461AA0F2" w14:textId="05D9912A" w:rsidR="00AC5B6E" w:rsidRPr="009C7DA2" w:rsidRDefault="2A87D2A6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lastRenderedPageBreak/>
              <w:t>Teach adding –ed to word ending in e</w:t>
            </w:r>
          </w:p>
          <w:p w14:paraId="3B852298" w14:textId="1486A2C3" w:rsidR="00AC5B6E" w:rsidRPr="009C7DA2" w:rsidRDefault="2A87D2A6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adding –ed and –est to words ending in e</w:t>
            </w:r>
          </w:p>
          <w:p w14:paraId="7CA7F704" w14:textId="4823E935" w:rsidR="00AC5B6E" w:rsidRPr="009C7DA2" w:rsidRDefault="2A87D2A6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adding –y to words ending in e</w:t>
            </w:r>
          </w:p>
          <w:p w14:paraId="20A596C5" w14:textId="38783D63" w:rsidR="00AC5B6E" w:rsidRPr="009C7DA2" w:rsidRDefault="2A87D2A6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adding –ed to words ending in y</w:t>
            </w:r>
          </w:p>
          <w:p w14:paraId="184D646A" w14:textId="27017104" w:rsidR="00AC5B6E" w:rsidRPr="009C7DA2" w:rsidRDefault="2A87D2A6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adding –er or –est to words ending in y</w:t>
            </w:r>
          </w:p>
          <w:p w14:paraId="7277E333" w14:textId="395EC9E7" w:rsidR="00AC5B6E" w:rsidRPr="009C7DA2" w:rsidRDefault="2A87D2A6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adding the suffic –ly with no chnage to the root word</w:t>
            </w:r>
          </w:p>
          <w:p w14:paraId="3F75518A" w14:textId="48DF659F" w:rsidR="00AC5B6E" w:rsidRPr="009C7DA2" w:rsidRDefault="2A87D2A6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adding the suffic –ly to words ending in y</w:t>
            </w:r>
          </w:p>
          <w:p w14:paraId="22550A8C" w14:textId="6E3C31F7" w:rsidR="00AC5B6E" w:rsidRPr="009C7DA2" w:rsidRDefault="2A87D2A6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adding the prefix un- to words with suffixes</w:t>
            </w:r>
          </w:p>
          <w:p w14:paraId="36FDDB6F" w14:textId="2F85A771" w:rsidR="00AC5B6E" w:rsidRPr="009C7DA2" w:rsidRDefault="39D49004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Review Y1 and Y2 common exception words</w:t>
            </w:r>
          </w:p>
          <w:p w14:paraId="274E288E" w14:textId="79B6E680" w:rsidR="00AC5B6E" w:rsidRPr="009C7DA2" w:rsidRDefault="39D49004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the past tense irregular verbs</w:t>
            </w:r>
          </w:p>
          <w:p w14:paraId="576D0D44" w14:textId="284C5CF9" w:rsidR="00AC5B6E" w:rsidRPr="009C7DA2" w:rsidRDefault="39D49004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apostrophes for contraction</w:t>
            </w:r>
          </w:p>
          <w:p w14:paraId="3988C493" w14:textId="26CA66BF" w:rsidR="00AC5B6E" w:rsidRPr="009C7DA2" w:rsidRDefault="39D49004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adding –ing to words and doubling the final consonant</w:t>
            </w:r>
          </w:p>
          <w:p w14:paraId="48F767AF" w14:textId="3580EC62" w:rsidR="00AC5B6E" w:rsidRPr="009C7DA2" w:rsidRDefault="39D49004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adding –ed to words and doubling the final consonant</w:t>
            </w:r>
          </w:p>
          <w:p w14:paraId="10E5B3F3" w14:textId="2292BB16" w:rsidR="00AC5B6E" w:rsidRPr="009C7DA2" w:rsidRDefault="39D49004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adding –er and –est to words and doubling the final consonant</w:t>
            </w:r>
          </w:p>
          <w:p w14:paraId="04C5715B" w14:textId="1B8FEEFA" w:rsidR="00AC5B6E" w:rsidRPr="009C7DA2" w:rsidRDefault="39D49004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adding the suffix –ful</w:t>
            </w:r>
          </w:p>
          <w:p w14:paraId="06F3DC00" w14:textId="53792DFE" w:rsidR="00AC5B6E" w:rsidRPr="009C7DA2" w:rsidRDefault="39D49004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adding the suffix –less</w:t>
            </w:r>
          </w:p>
          <w:p w14:paraId="5836DA24" w14:textId="3D7F90F1" w:rsidR="00AC5B6E" w:rsidRPr="009C7DA2" w:rsidRDefault="39D49004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adding the suffixes –ment and –ness</w:t>
            </w:r>
          </w:p>
          <w:p w14:paraId="3567B2AE" w14:textId="4E8890B4" w:rsidR="00AC5B6E" w:rsidRPr="009C7DA2" w:rsidRDefault="39D49004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 xml:space="preserve">Review apostrophes for contraction </w:t>
            </w:r>
          </w:p>
          <w:p w14:paraId="1881631D" w14:textId="2601432D" w:rsidR="00AC5B6E" w:rsidRPr="009C7DA2" w:rsidRDefault="39D49004" w:rsidP="009C7DA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Teach the apostrophe for possession</w:t>
            </w:r>
          </w:p>
          <w:p w14:paraId="36679698" w14:textId="5F2884F1" w:rsidR="00AC5B6E" w:rsidRPr="009C7DA2" w:rsidRDefault="00AC5B6E" w:rsidP="009C7DA2">
            <w:pPr>
              <w:rPr>
                <w:rFonts w:ascii="Century Gothic" w:eastAsia="Aptos" w:hAnsi="Century Gothic" w:cs="Aptos"/>
                <w:sz w:val="20"/>
                <w:szCs w:val="20"/>
              </w:rPr>
            </w:pPr>
          </w:p>
          <w:p w14:paraId="0946E149" w14:textId="2FE3CCBB" w:rsidR="00AC5B6E" w:rsidRPr="009C7DA2" w:rsidRDefault="00AC5B6E" w:rsidP="2C1C8411">
            <w:pPr>
              <w:rPr>
                <w:rFonts w:ascii="Century Gothic" w:eastAsia="Aptos" w:hAnsi="Century Gothic" w:cs="Aptos"/>
                <w:sz w:val="20"/>
                <w:szCs w:val="20"/>
              </w:rPr>
            </w:pPr>
          </w:p>
          <w:p w14:paraId="3C95BE0B" w14:textId="6DAF5A99" w:rsidR="00AC5B6E" w:rsidRPr="009C7DA2" w:rsidRDefault="00AC5B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89" w:type="dxa"/>
          </w:tcPr>
          <w:p w14:paraId="19C821CC" w14:textId="3CE429A4" w:rsidR="00AC5B6E" w:rsidRPr="009C7DA2" w:rsidRDefault="7898228C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lastRenderedPageBreak/>
              <w:t xml:space="preserve">Review vowel diagraphs: ai, ay, a-e, a </w:t>
            </w:r>
          </w:p>
          <w:p w14:paraId="7A86F953" w14:textId="5AA85A55" w:rsidR="00AC5B6E" w:rsidRPr="009C7DA2" w:rsidRDefault="7898228C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 xml:space="preserve">Review vowel diagraphs: ee, ea, e-e </w:t>
            </w:r>
          </w:p>
          <w:p w14:paraId="6548275D" w14:textId="0B6A9A01" w:rsidR="00AC5B6E" w:rsidRPr="009C7DA2" w:rsidRDefault="7898228C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 xml:space="preserve">Review vowel </w:t>
            </w:r>
            <w:r w:rsidR="2AEE7D7B" w:rsidRPr="009C7DA2">
              <w:rPr>
                <w:rFonts w:ascii="Century Gothic" w:eastAsia="Aptos" w:hAnsi="Century Gothic" w:cs="Aptos"/>
                <w:sz w:val="20"/>
                <w:szCs w:val="20"/>
              </w:rPr>
              <w:t>diagraphs</w:t>
            </w: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 xml:space="preserve"> and tr</w:t>
            </w:r>
            <w:r w:rsidR="6775E1AF" w:rsidRPr="009C7DA2">
              <w:rPr>
                <w:rFonts w:ascii="Century Gothic" w:eastAsia="Aptos" w:hAnsi="Century Gothic" w:cs="Aptos"/>
                <w:sz w:val="20"/>
                <w:szCs w:val="20"/>
              </w:rPr>
              <w:t>i</w:t>
            </w: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 xml:space="preserve">graphs: igh, i-e, ie </w:t>
            </w:r>
          </w:p>
          <w:p w14:paraId="305B957A" w14:textId="250538E2" w:rsidR="00AC5B6E" w:rsidRPr="009C7DA2" w:rsidRDefault="7898228C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  <w:lang w:val="pt-PT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  <w:lang w:val="pt-PT"/>
              </w:rPr>
              <w:t xml:space="preserve">Review vowel diagraphs: ow, oa, o-e, o </w:t>
            </w:r>
          </w:p>
          <w:p w14:paraId="147AC9AE" w14:textId="7051BA34" w:rsidR="00AC5B6E" w:rsidRPr="009C7DA2" w:rsidRDefault="58C27FE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  <w:lang w:val="pt-PT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  <w:lang w:val="pt-PT"/>
              </w:rPr>
              <w:t>Review vowel diagraphs: oo, ou, u-e</w:t>
            </w:r>
          </w:p>
          <w:p w14:paraId="7B57848F" w14:textId="3DD0E1F0" w:rsidR="00AC5B6E" w:rsidRPr="009C7DA2" w:rsidRDefault="58C27FE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Review vowel diagraphs: oi, oy &amp; ow, ou</w:t>
            </w:r>
          </w:p>
          <w:p w14:paraId="24980E2B" w14:textId="5CD49E68" w:rsidR="00AC5B6E" w:rsidRPr="009C7DA2" w:rsidRDefault="58C27FE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Review common except</w:t>
            </w:r>
            <w:r w:rsidR="4FAF42CF" w:rsidRPr="009C7DA2">
              <w:rPr>
                <w:rFonts w:ascii="Century Gothic" w:eastAsia="Aptos" w:hAnsi="Century Gothic" w:cs="Aptos"/>
                <w:sz w:val="20"/>
                <w:szCs w:val="20"/>
              </w:rPr>
              <w:t>ion words from KS1</w:t>
            </w:r>
          </w:p>
          <w:p w14:paraId="36373877" w14:textId="5DE306A5" w:rsidR="00AC5B6E" w:rsidRPr="009C7DA2" w:rsidRDefault="4706BC0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 xml:space="preserve">Review plurals ending </w:t>
            </w:r>
            <w:r w:rsidR="0253C468" w:rsidRPr="009C7DA2">
              <w:rPr>
                <w:rFonts w:ascii="Century Gothic" w:eastAsia="Aptos" w:hAnsi="Century Gothic" w:cs="Aptos"/>
                <w:sz w:val="20"/>
                <w:szCs w:val="20"/>
              </w:rPr>
              <w:t>vowel</w:t>
            </w: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 xml:space="preserve"> suffix –es, changing y to i and</w:t>
            </w:r>
            <w:r w:rsidR="002837C9">
              <w:rPr>
                <w:rFonts w:ascii="Century Gothic" w:eastAsia="Aptos" w:hAnsi="Century Gothic" w:cs="Aptos"/>
                <w:sz w:val="20"/>
                <w:szCs w:val="20"/>
              </w:rPr>
              <w:t xml:space="preserve"> </w:t>
            </w: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ing es and words ending ey</w:t>
            </w:r>
          </w:p>
          <w:p w14:paraId="0E18FFF7" w14:textId="06DDE07E" w:rsidR="00AC5B6E" w:rsidRPr="009C7DA2" w:rsidRDefault="4706BC0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Review adding vowel suffixes –ed, -ing, when keeping ending or, changing y to i or chopping the final e</w:t>
            </w:r>
          </w:p>
          <w:p w14:paraId="3B02DCFA" w14:textId="1F275997" w:rsidR="00AC5B6E" w:rsidRPr="009C7DA2" w:rsidRDefault="4706BC0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Review adding vowel suffixes –ed, -ing, when doubling the final consonant</w:t>
            </w:r>
          </w:p>
          <w:p w14:paraId="577F738E" w14:textId="4DF8363E" w:rsidR="00AC5B6E" w:rsidRPr="009C7DA2" w:rsidRDefault="4706BC0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Review vowel suffixes –er and –est</w:t>
            </w:r>
          </w:p>
          <w:p w14:paraId="053F41E2" w14:textId="6F077465" w:rsidR="00AC5B6E" w:rsidRPr="009C7DA2" w:rsidRDefault="4706BC0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Review –le at the end of words</w:t>
            </w:r>
          </w:p>
          <w:p w14:paraId="58ABF504" w14:textId="12CC3001" w:rsidR="00AC5B6E" w:rsidRPr="009C7DA2" w:rsidRDefault="4706BC0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Review –al at the end of words</w:t>
            </w:r>
          </w:p>
          <w:p w14:paraId="3DC0401C" w14:textId="398F27AF" w:rsidR="00AC5B6E" w:rsidRPr="009C7DA2" w:rsidRDefault="4706BC0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Explore homophones and near homophones</w:t>
            </w:r>
          </w:p>
          <w:p w14:paraId="636D729B" w14:textId="623C7266" w:rsidR="00AC5B6E" w:rsidRPr="009C7DA2" w:rsidRDefault="4706BC0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Review apostrophes for contraction</w:t>
            </w:r>
          </w:p>
          <w:p w14:paraId="2EC4A274" w14:textId="2107ACCF" w:rsidR="00AC5B6E" w:rsidRPr="009C7DA2" w:rsidRDefault="4706BC0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 xml:space="preserve">Review apostrophe for possession </w:t>
            </w:r>
          </w:p>
          <w:p w14:paraId="0632A9A6" w14:textId="4C480317" w:rsidR="00AC5B6E" w:rsidRPr="009C7DA2" w:rsidRDefault="4706BC0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Review suffix</w:t>
            </w:r>
            <w:r w:rsidR="71440D49" w:rsidRPr="009C7DA2">
              <w:rPr>
                <w:rFonts w:ascii="Century Gothic" w:eastAsia="Aptos" w:hAnsi="Century Gothic" w:cs="Aptos"/>
                <w:sz w:val="20"/>
                <w:szCs w:val="20"/>
              </w:rPr>
              <w:t xml:space="preserve"> –</w:t>
            </w: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ally</w:t>
            </w:r>
          </w:p>
          <w:p w14:paraId="391AACC0" w14:textId="0FE58164" w:rsidR="00AC5B6E" w:rsidRPr="009C7DA2" w:rsidRDefault="71440D4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Review consonant suffixes –ment and –ness</w:t>
            </w:r>
          </w:p>
          <w:p w14:paraId="4ACD254E" w14:textId="28411788" w:rsidR="00AC5B6E" w:rsidRPr="009C7DA2" w:rsidRDefault="71440D4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lastRenderedPageBreak/>
              <w:t>Review consonant suffixes –ful and –less</w:t>
            </w:r>
          </w:p>
          <w:p w14:paraId="2E576142" w14:textId="10FB6AB0" w:rsidR="00AC5B6E" w:rsidRPr="009C7DA2" w:rsidRDefault="71440D4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  <w:lang w:val="fr-FR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  <w:lang w:val="fr-FR"/>
              </w:rPr>
              <w:t>Explore the –sion suffix</w:t>
            </w:r>
          </w:p>
          <w:p w14:paraId="4C460683" w14:textId="64E014D5" w:rsidR="00AC5B6E" w:rsidRPr="009C7DA2" w:rsidRDefault="71440D4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  <w:lang w:val="fr-FR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  <w:lang w:val="fr-FR"/>
              </w:rPr>
              <w:t>Explore prefixes un-, dis-, mis-, in-</w:t>
            </w:r>
          </w:p>
          <w:p w14:paraId="1BFA3482" w14:textId="1E8F12E8" w:rsidR="00AC5B6E" w:rsidRPr="009C7DA2" w:rsidRDefault="71440D4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Explore prefixes re-, super-</w:t>
            </w:r>
          </w:p>
          <w:p w14:paraId="1F3DBC55" w14:textId="76B01A2B" w:rsidR="00AC5B6E" w:rsidRPr="009C7DA2" w:rsidRDefault="71440D4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Focus on the short vowel sound – spelt ou</w:t>
            </w:r>
          </w:p>
          <w:p w14:paraId="208CE135" w14:textId="31ECDCDD" w:rsidR="00AC5B6E" w:rsidRPr="009C7DA2" w:rsidRDefault="71440D4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Explore the vowel suffix –ous</w:t>
            </w:r>
          </w:p>
          <w:p w14:paraId="3ECD9E5D" w14:textId="303590AD" w:rsidR="00AC5B6E" w:rsidRPr="009C7DA2" w:rsidRDefault="71440D4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Review high frequency words</w:t>
            </w:r>
          </w:p>
          <w:p w14:paraId="08073A32" w14:textId="46CAB3C5" w:rsidR="00AC5B6E" w:rsidRPr="009C7DA2" w:rsidRDefault="71440D4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Explore words with the long vowel sound /el/ spelt ei, eigh, or ey</w:t>
            </w:r>
          </w:p>
          <w:p w14:paraId="5E27EC3E" w14:textId="2B066205" w:rsidR="00AC5B6E" w:rsidRPr="009C7DA2" w:rsidRDefault="71440D4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Explore words with short vowel sound /i/ sound spelt y in the middle of words</w:t>
            </w:r>
          </w:p>
          <w:p w14:paraId="740FD7D6" w14:textId="3B2CFDF1" w:rsidR="00AC5B6E" w:rsidRPr="009C7DA2" w:rsidRDefault="71440D4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Explore words with the phoneme s spelt sc</w:t>
            </w:r>
          </w:p>
          <w:p w14:paraId="6AA707F7" w14:textId="132DCE05" w:rsidR="00AC5B6E" w:rsidRPr="009C7DA2" w:rsidRDefault="71440D4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Explore words containing silent letters written kn, gn, wr, wh</w:t>
            </w:r>
          </w:p>
          <w:p w14:paraId="6B9E353D" w14:textId="2C6155F6" w:rsidR="00AC5B6E" w:rsidRPr="009C7DA2" w:rsidRDefault="71440D49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eastAsia="Aptos" w:hAnsi="Century Gothic" w:cs="Aptos"/>
                <w:sz w:val="20"/>
                <w:szCs w:val="20"/>
              </w:rPr>
            </w:pPr>
            <w:r w:rsidRPr="009C7DA2">
              <w:rPr>
                <w:rFonts w:ascii="Century Gothic" w:eastAsia="Aptos" w:hAnsi="Century Gothic" w:cs="Aptos"/>
                <w:sz w:val="20"/>
                <w:szCs w:val="20"/>
              </w:rPr>
              <w:t>Focus on silent letters: words from y3/4 statutory word list</w:t>
            </w:r>
          </w:p>
          <w:p w14:paraId="57A87619" w14:textId="60558BEC" w:rsidR="00AC5B6E" w:rsidRPr="009C7DA2" w:rsidRDefault="00AC5B6E" w:rsidP="009C7DA2">
            <w:pPr>
              <w:pStyle w:val="ListParagraph"/>
              <w:ind w:left="360"/>
              <w:rPr>
                <w:rFonts w:ascii="Century Gothic" w:eastAsia="Aptos" w:hAnsi="Century Gothic" w:cs="Aptos"/>
                <w:sz w:val="20"/>
                <w:szCs w:val="20"/>
              </w:rPr>
            </w:pPr>
          </w:p>
        </w:tc>
        <w:tc>
          <w:tcPr>
            <w:tcW w:w="2989" w:type="dxa"/>
          </w:tcPr>
          <w:p w14:paraId="6A9939E6" w14:textId="3EAE0F6C" w:rsidR="00AC5B6E" w:rsidRPr="009C7DA2" w:rsidRDefault="5B94BF6E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lastRenderedPageBreak/>
              <w:t>Review r controlled vowel sounds from KS1: ir</w:t>
            </w:r>
          </w:p>
          <w:p w14:paraId="182BF954" w14:textId="50C4CFD8" w:rsidR="00AC5B6E" w:rsidRPr="009C7DA2" w:rsidRDefault="5B94BF6E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r controlled vowel sounds from KS1: air</w:t>
            </w:r>
          </w:p>
          <w:p w14:paraId="23213984" w14:textId="47FCC7FC" w:rsidR="00AC5B6E" w:rsidRPr="009C7DA2" w:rsidRDefault="5B94BF6E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Year 2 common exception words and other high frequency words</w:t>
            </w:r>
          </w:p>
          <w:p w14:paraId="50A9A91A" w14:textId="3F992433" w:rsidR="00AC5B6E" w:rsidRPr="009C7DA2" w:rsidRDefault="5B94BF6E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 xml:space="preserve">Review vowel suffixes –ed, -ing: chop, change and double </w:t>
            </w:r>
          </w:p>
          <w:p w14:paraId="4549C8FF" w14:textId="5DB3686C" w:rsidR="00AC5B6E" w:rsidRPr="009C7DA2" w:rsidRDefault="5B94BF6E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vowel suffixes</w:t>
            </w:r>
            <w:r w:rsidR="7889B152" w:rsidRPr="009C7DA2">
              <w:rPr>
                <w:rFonts w:ascii="Century Gothic" w:hAnsi="Century Gothic"/>
                <w:sz w:val="20"/>
                <w:szCs w:val="20"/>
              </w:rPr>
              <w:t xml:space="preserve"> –y, -er, est to create adjectives: chop, change and double</w:t>
            </w:r>
          </w:p>
          <w:p w14:paraId="6BFC4795" w14:textId="6710A239" w:rsidR="00AC5B6E" w:rsidRPr="009C7DA2" w:rsidRDefault="7889B152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consonant suffixes –ment, -nes, -ful, -less</w:t>
            </w:r>
          </w:p>
          <w:p w14:paraId="73A2C49C" w14:textId="021B8614" w:rsidR="00AC5B6E" w:rsidRPr="009C7DA2" w:rsidRDefault="7889B152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–tion and –ation endings</w:t>
            </w:r>
          </w:p>
          <w:p w14:paraId="197B8D92" w14:textId="049E5BEC" w:rsidR="00AC5B6E" w:rsidRPr="009C7DA2" w:rsidRDefault="7889B152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–sion and –ssion endings</w:t>
            </w:r>
          </w:p>
          <w:p w14:paraId="21D7DB9A" w14:textId="770599F2" w:rsidR="00AC5B6E" w:rsidRPr="009C7DA2" w:rsidRDefault="7889B152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–cian endings</w:t>
            </w:r>
          </w:p>
          <w:p w14:paraId="36BE8538" w14:textId="7DAB8F3E" w:rsidR="00AC5B6E" w:rsidRPr="009C7DA2" w:rsidRDefault="7889B152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Focus on vowel diagraphs: words from the Y3/4 statutory word list</w:t>
            </w:r>
          </w:p>
          <w:p w14:paraId="03142C54" w14:textId="0F047187" w:rsidR="00AC5B6E" w:rsidRPr="009C7DA2" w:rsidRDefault="7889B152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of prefixes: dis-, mis-, in-, il-, ir-, anti-</w:t>
            </w:r>
          </w:p>
          <w:p w14:paraId="375DC813" w14:textId="2F03E60A" w:rsidR="00AC5B6E" w:rsidRPr="009C7DA2" w:rsidRDefault="7889B152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more prefixes: bub-, inter, super, re-, auto-</w:t>
            </w:r>
          </w:p>
          <w:p w14:paraId="7357AFDE" w14:textId="1E51922D" w:rsidR="00AC5B6E" w:rsidRPr="009C7DA2" w:rsidRDefault="7889B152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Focus on multi-syllabic words including prefixes and suffixes: words from the Y3/4 statutory word list</w:t>
            </w:r>
          </w:p>
          <w:p w14:paraId="6F48D231" w14:textId="4D85260C" w:rsidR="00AC5B6E" w:rsidRPr="009C7DA2" w:rsidRDefault="7889B152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the sounds spelt or, ore, aw and other variations</w:t>
            </w:r>
          </w:p>
          <w:p w14:paraId="7A1EAB3F" w14:textId="046C00AD" w:rsidR="00AC5B6E" w:rsidRPr="009C7DA2" w:rsidRDefault="7889B152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 xml:space="preserve">Review the sounds spelt a after w and qu; the sounds spelt or after w; </w:t>
            </w:r>
            <w:r w:rsidRPr="009C7DA2">
              <w:rPr>
                <w:rFonts w:ascii="Century Gothic" w:hAnsi="Century Gothic"/>
                <w:sz w:val="20"/>
                <w:szCs w:val="20"/>
              </w:rPr>
              <w:lastRenderedPageBreak/>
              <w:t>the sounds spelt ar after w</w:t>
            </w:r>
          </w:p>
          <w:p w14:paraId="16B99A1A" w14:textId="1EEA5F98" w:rsidR="00AC5B6E" w:rsidRPr="009C7DA2" w:rsidRDefault="62FD15C1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words with the /ie/ sound spelt ei, eigh, ey</w:t>
            </w:r>
          </w:p>
          <w:p w14:paraId="0C9BB6D3" w14:textId="49523283" w:rsidR="00AC5B6E" w:rsidRPr="009C7DA2" w:rsidRDefault="62FD15C1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Focus on vowels: words from the Y3/4 statutory word list</w:t>
            </w:r>
          </w:p>
          <w:p w14:paraId="6CC2C57A" w14:textId="270A9924" w:rsidR="00AC5B6E" w:rsidRPr="009C7DA2" w:rsidRDefault="62FD15C1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homophones</w:t>
            </w:r>
          </w:p>
          <w:p w14:paraId="2AD06AE0" w14:textId="51833B3C" w:rsidR="00AC5B6E" w:rsidRPr="009C7DA2" w:rsidRDefault="62FD15C1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apostrophes for possession</w:t>
            </w:r>
          </w:p>
          <w:p w14:paraId="632E93DF" w14:textId="70EB1BC5" w:rsidR="00AC5B6E" w:rsidRPr="009C7DA2" w:rsidRDefault="62FD15C1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words with endings sounding like (-sure) or (-ture)</w:t>
            </w:r>
          </w:p>
          <w:p w14:paraId="386D229A" w14:textId="19C63EA7" w:rsidR="00AC5B6E" w:rsidRPr="009C7DA2" w:rsidRDefault="62FD15C1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the suffix –ous and ious/eous</w:t>
            </w:r>
          </w:p>
          <w:p w14:paraId="240D5FAC" w14:textId="071858A8" w:rsidR="00AC5B6E" w:rsidRPr="009C7DA2" w:rsidRDefault="62FD15C1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suffixes beginning with vowel letters to words of more than one syllable</w:t>
            </w:r>
          </w:p>
          <w:p w14:paraId="2B5D412B" w14:textId="671E99DE" w:rsidR="00AC5B6E" w:rsidRPr="009C7DA2" w:rsidRDefault="62FD15C1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the soft g sound spelt g, ge, dge</w:t>
            </w:r>
          </w:p>
          <w:p w14:paraId="5302E487" w14:textId="67BC678A" w:rsidR="00AC5B6E" w:rsidRPr="009C7DA2" w:rsidRDefault="62FD15C1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words ending with the /g/ sound spelt –gue</w:t>
            </w:r>
          </w:p>
          <w:p w14:paraId="6B24D7C6" w14:textId="73559B16" w:rsidR="00AC5B6E" w:rsidRPr="009C7DA2" w:rsidRDefault="62FD15C1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words ending with the /k/ sound spelt –que</w:t>
            </w:r>
          </w:p>
          <w:p w14:paraId="1F6CBA98" w14:textId="7BCE409E" w:rsidR="00AC5B6E" w:rsidRPr="009C7DA2" w:rsidRDefault="62FD15C1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words with the sound spelt ch-</w:t>
            </w:r>
          </w:p>
          <w:p w14:paraId="538C16DF" w14:textId="44AFDE84" w:rsidR="00AC5B6E" w:rsidRPr="009C7DA2" w:rsidRDefault="62FD15C1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words with the /s/ sound sc</w:t>
            </w:r>
          </w:p>
          <w:p w14:paraId="473D4819" w14:textId="09BC61A7" w:rsidR="00AC5B6E" w:rsidRPr="009C7DA2" w:rsidRDefault="62FD15C1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etymology of words</w:t>
            </w:r>
          </w:p>
          <w:p w14:paraId="23AC0D45" w14:textId="7EEB4FB2" w:rsidR="00AC5B6E" w:rsidRPr="009C7DA2" w:rsidRDefault="62FD15C1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Focus on unstressed vowels: words from the Y3/4 statutory word list</w:t>
            </w:r>
          </w:p>
          <w:p w14:paraId="6C89D670" w14:textId="0FF1480B" w:rsidR="00AC5B6E" w:rsidRPr="009C7DA2" w:rsidRDefault="62FD15C1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Focus on silent letters: words from the Y3/4 statutory word list</w:t>
            </w:r>
          </w:p>
          <w:p w14:paraId="74C78F92" w14:textId="57494BD8" w:rsidR="00AC5B6E" w:rsidRPr="009C7DA2" w:rsidRDefault="00AC5B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89" w:type="dxa"/>
          </w:tcPr>
          <w:p w14:paraId="37EF3B75" w14:textId="76115893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lastRenderedPageBreak/>
              <w:t>Review frequently misspelt words including some homophones and near homophones</w:t>
            </w:r>
          </w:p>
          <w:p w14:paraId="7A686266" w14:textId="122BCFE8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plurals – adding –s, -es, -ies, -ves</w:t>
            </w:r>
          </w:p>
          <w:p w14:paraId="7032B70E" w14:textId="71020B9A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suffixes beginning with consonant letters to words: -ment, -less, -ful, -ly</w:t>
            </w:r>
          </w:p>
          <w:p w14:paraId="322FED54" w14:textId="197542D7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suffixes beginning with vowel letters to words</w:t>
            </w:r>
          </w:p>
          <w:p w14:paraId="7824D874" w14:textId="5B9CCCF4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Focus on morphology</w:t>
            </w:r>
          </w:p>
          <w:p w14:paraId="3464B6DF" w14:textId="444546A7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suffixes beginning with vowel letters to words with unstressed syllables</w:t>
            </w:r>
          </w:p>
          <w:p w14:paraId="3CEEB7C1" w14:textId="23A67FF3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Focus on words that double the final consonant from the Y3/4 or Y5/6 statutory word list</w:t>
            </w:r>
          </w:p>
          <w:p w14:paraId="25EEB6A0" w14:textId="39BC3BAF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soft c- words in statutory list</w:t>
            </w:r>
          </w:p>
          <w:p w14:paraId="0810A90E" w14:textId="3C6DC5A5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words with the /i:/ sound spelt ei after c</w:t>
            </w:r>
          </w:p>
          <w:p w14:paraId="24FD1E9D" w14:textId="6E6A840C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words endings that sound like el</w:t>
            </w:r>
          </w:p>
          <w:p w14:paraId="0D4CE8F9" w14:textId="7859812B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with –cial or – tial endings</w:t>
            </w:r>
          </w:p>
          <w:p w14:paraId="69F8DEA5" w14:textId="3CE5F135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words ending in –cially or –tially</w:t>
            </w:r>
          </w:p>
          <w:p w14:paraId="4E1FE812" w14:textId="783C7D68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words from Y3/4 statutory word list</w:t>
            </w:r>
          </w:p>
          <w:p w14:paraId="380D5C47" w14:textId="2FA80C4B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words ending with –able and –ible</w:t>
            </w:r>
          </w:p>
          <w:p w14:paraId="300A4717" w14:textId="2F8126D6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words ending with –ably and –ibly</w:t>
            </w:r>
          </w:p>
          <w:p w14:paraId="3291437D" w14:textId="6BA5C37F" w:rsidR="00AC5B6E" w:rsidRPr="009C7DA2" w:rsidRDefault="3F5050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 xml:space="preserve">Explore words with –cious or –tious endings </w:t>
            </w:r>
          </w:p>
          <w:p w14:paraId="632411DA" w14:textId="66AA8C38" w:rsidR="00AC5B6E" w:rsidRPr="009C7DA2" w:rsidRDefault="1FB8ABAA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words ending –ent, -ence, ency</w:t>
            </w:r>
          </w:p>
          <w:p w14:paraId="2B59A5F1" w14:textId="5D236FD1" w:rsidR="00AC5B6E" w:rsidRPr="009C7DA2" w:rsidRDefault="1FB8ABAA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words ending in –ant, -ance, -ancy</w:t>
            </w:r>
          </w:p>
          <w:p w14:paraId="768B9B13" w14:textId="3C067BC4" w:rsidR="00AC5B6E" w:rsidRPr="009C7DA2" w:rsidRDefault="1FB8ABAA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lastRenderedPageBreak/>
              <w:t>Focus on words with affixes from Y3/4 and Y5/6 statutory word list</w:t>
            </w:r>
          </w:p>
          <w:p w14:paraId="274A50EA" w14:textId="46760998" w:rsidR="00AC5B6E" w:rsidRPr="009C7DA2" w:rsidRDefault="1FB8ABAA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commonly used and misspelt words</w:t>
            </w:r>
          </w:p>
          <w:p w14:paraId="127A838C" w14:textId="4EB2C4BA" w:rsidR="00AC5B6E" w:rsidRPr="009C7DA2" w:rsidRDefault="1FB8ABAA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words with silent letters such as b,k, or g</w:t>
            </w:r>
          </w:p>
          <w:p w14:paraId="04947B94" w14:textId="4D9CE3A5" w:rsidR="00AC5B6E" w:rsidRPr="009C7DA2" w:rsidRDefault="1FB8ABAA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words containing the letters ough</w:t>
            </w:r>
          </w:p>
          <w:p w14:paraId="56A6511A" w14:textId="7B60F5DA" w:rsidR="00AC5B6E" w:rsidRPr="009C7DA2" w:rsidRDefault="1FB8ABAA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Focus on words with unstressed vowels from the statutory word list</w:t>
            </w:r>
          </w:p>
          <w:p w14:paraId="6641C9B9" w14:textId="7ED39EC6" w:rsidR="00AC5B6E" w:rsidRPr="009C7DA2" w:rsidRDefault="1FB8ABAA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apostrophe for contraction</w:t>
            </w:r>
          </w:p>
          <w:p w14:paraId="7408B8DE" w14:textId="545EF24A" w:rsidR="00AC5B6E" w:rsidRPr="009C7DA2" w:rsidRDefault="1FB8ABAA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use of apostrophe for possession</w:t>
            </w:r>
          </w:p>
          <w:p w14:paraId="3861E7B0" w14:textId="2535FE08" w:rsidR="00AC5B6E" w:rsidRPr="009C7DA2" w:rsidRDefault="1FB8ABAA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homophones and near homophones</w:t>
            </w:r>
          </w:p>
          <w:p w14:paraId="19618613" w14:textId="07C945DC" w:rsidR="00AC5B6E" w:rsidRPr="009C7DA2" w:rsidRDefault="1FB8ABAA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use of hyphens to create compound words</w:t>
            </w:r>
          </w:p>
          <w:p w14:paraId="1062980B" w14:textId="7E5C6099" w:rsidR="00AC5B6E" w:rsidRPr="009C7DA2" w:rsidRDefault="1FB8ABAA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Focus on morphology and etymology</w:t>
            </w:r>
          </w:p>
          <w:p w14:paraId="52C932DC" w14:textId="4886A392" w:rsidR="00AC5B6E" w:rsidRPr="009C7DA2" w:rsidRDefault="00AC5B6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6DBC2DC" w14:textId="70FA04C7" w:rsidR="00AC5B6E" w:rsidRPr="009C7DA2" w:rsidRDefault="00AC5B6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89" w:type="dxa"/>
          </w:tcPr>
          <w:p w14:paraId="6C082F6A" w14:textId="1279D184" w:rsidR="00AC5B6E" w:rsidRPr="009C7DA2" w:rsidRDefault="61887AC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lastRenderedPageBreak/>
              <w:t>Review words with unexpected letters from Y3/4 statutory word list</w:t>
            </w:r>
          </w:p>
          <w:p w14:paraId="577EB48B" w14:textId="7EDADBD3" w:rsidR="00AC5B6E" w:rsidRPr="009C7DA2" w:rsidRDefault="61887AC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homophones and near homophones</w:t>
            </w:r>
          </w:p>
          <w:p w14:paraId="474EB29B" w14:textId="2A4B58CB" w:rsidR="00AC5B6E" w:rsidRPr="009C7DA2" w:rsidRDefault="61887AC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suffixes beginning with consonant letters to words: -ment, -less, -ful, -ly</w:t>
            </w:r>
          </w:p>
          <w:p w14:paraId="51985A91" w14:textId="6105ECDD" w:rsidR="00AC5B6E" w:rsidRPr="009C7DA2" w:rsidRDefault="61887AC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suffixes beginning with vowel letters to words</w:t>
            </w:r>
          </w:p>
          <w:p w14:paraId="33857E4D" w14:textId="047B0142" w:rsidR="00AC5B6E" w:rsidRPr="009C7DA2" w:rsidRDefault="61887AC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Focus on doubling the consonant after a short vowel: words from the Y5/6 statutory word list</w:t>
            </w:r>
          </w:p>
          <w:p w14:paraId="4C791496" w14:textId="429C22DE" w:rsidR="00AC5B6E" w:rsidRPr="009C7DA2" w:rsidRDefault="61887AC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Explore suffixes beginning with vowel letters to words ending in –fer</w:t>
            </w:r>
          </w:p>
          <w:p w14:paraId="43AC2A13" w14:textId="605BE336" w:rsidR="00AC5B6E" w:rsidRPr="009C7DA2" w:rsidRDefault="61887AC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–cial, -tial, -cially, and –tially endings</w:t>
            </w:r>
          </w:p>
          <w:p w14:paraId="06FAD5F6" w14:textId="0B864897" w:rsidR="00AC5B6E" w:rsidRPr="009C7DA2" w:rsidRDefault="61887ACB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 xml:space="preserve">Review –able, -ably, -ible </w:t>
            </w:r>
            <w:r w:rsidR="1CDDDDA0" w:rsidRPr="009C7DA2">
              <w:rPr>
                <w:rFonts w:ascii="Century Gothic" w:hAnsi="Century Gothic"/>
                <w:sz w:val="20"/>
                <w:szCs w:val="20"/>
              </w:rPr>
              <w:t>and –ibly endings</w:t>
            </w:r>
          </w:p>
          <w:p w14:paraId="7E7DE3F3" w14:textId="7B1DBB28" w:rsidR="00AC5B6E" w:rsidRPr="009C7DA2" w:rsidRDefault="1CDDDDA0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</w:t>
            </w:r>
            <w:r w:rsidR="7EE368D5" w:rsidRPr="009C7DA2">
              <w:rPr>
                <w:rFonts w:ascii="Century Gothic" w:hAnsi="Century Gothic"/>
                <w:sz w:val="20"/>
                <w:szCs w:val="20"/>
              </w:rPr>
              <w:t xml:space="preserve"> –cious and –tious endings</w:t>
            </w:r>
          </w:p>
          <w:p w14:paraId="2E93A00A" w14:textId="08D75A7F" w:rsidR="00AC5B6E" w:rsidRPr="009C7DA2" w:rsidRDefault="7EE368D5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 xml:space="preserve">Review words with the </w:t>
            </w:r>
            <w:r w:rsidR="071A750E" w:rsidRPr="009C7DA2">
              <w:rPr>
                <w:rFonts w:ascii="Century Gothic" w:hAnsi="Century Gothic"/>
                <w:sz w:val="20"/>
                <w:szCs w:val="20"/>
              </w:rPr>
              <w:t>sound spelt ei after c</w:t>
            </w:r>
          </w:p>
          <w:p w14:paraId="4FD9B77C" w14:textId="01C2257F" w:rsidR="00AC5B6E" w:rsidRPr="009C7DA2" w:rsidRDefault="071A750E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 xml:space="preserve">Review –ent, -ence, -ency, -ant, </w:t>
            </w:r>
            <w:r w:rsidR="4E50C9BD" w:rsidRPr="009C7DA2">
              <w:rPr>
                <w:rFonts w:ascii="Century Gothic" w:hAnsi="Century Gothic"/>
                <w:sz w:val="20"/>
                <w:szCs w:val="20"/>
              </w:rPr>
              <w:t>-ance and –ancy endings</w:t>
            </w:r>
          </w:p>
          <w:p w14:paraId="0CC6849E" w14:textId="38AD2162" w:rsidR="00AC5B6E" w:rsidRPr="009C7DA2" w:rsidRDefault="4E50C9BD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–tion, -ation, -cian, -ssion and –ssion endings</w:t>
            </w:r>
          </w:p>
          <w:p w14:paraId="02213DB3" w14:textId="1E2DFD78" w:rsidR="00AC5B6E" w:rsidRPr="009C7DA2" w:rsidRDefault="4E50C9BD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–sure and –ture endings</w:t>
            </w:r>
          </w:p>
          <w:p w14:paraId="1A5E0E9D" w14:textId="543B6FFB" w:rsidR="00AC5B6E" w:rsidRPr="009C7DA2" w:rsidRDefault="4E50C9BD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all suffixes</w:t>
            </w:r>
          </w:p>
          <w:p w14:paraId="77ECC563" w14:textId="197DE87B" w:rsidR="00AC5B6E" w:rsidRPr="009C7DA2" w:rsidRDefault="4E50C9BD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words with silent letters b, k, l, h, t</w:t>
            </w:r>
          </w:p>
          <w:p w14:paraId="20DDF4DD" w14:textId="59E9A228" w:rsidR="00AC5B6E" w:rsidRPr="009C7DA2" w:rsidRDefault="4E50C9BD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Focus on unstressed vowels: words from</w:t>
            </w:r>
            <w:r w:rsidR="0172A7B5" w:rsidRPr="009C7DA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C7DA2">
              <w:rPr>
                <w:rFonts w:ascii="Century Gothic" w:hAnsi="Century Gothic"/>
                <w:sz w:val="20"/>
                <w:szCs w:val="20"/>
              </w:rPr>
              <w:t>the Y5/6 statutory word list</w:t>
            </w:r>
          </w:p>
          <w:p w14:paraId="4CB6CA90" w14:textId="0C025333" w:rsidR="00AC5B6E" w:rsidRPr="009C7DA2" w:rsidRDefault="1EDEBD5F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affixes: morphology</w:t>
            </w:r>
          </w:p>
          <w:p w14:paraId="7F61315B" w14:textId="366DB5D5" w:rsidR="00AC5B6E" w:rsidRPr="009C7DA2" w:rsidRDefault="1EDEBD5F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lastRenderedPageBreak/>
              <w:t>Review affixes: words from the Y5/6 statutory word list</w:t>
            </w:r>
          </w:p>
          <w:p w14:paraId="500DD6B4" w14:textId="2F86662E" w:rsidR="00AC5B6E" w:rsidRPr="009C7DA2" w:rsidRDefault="1EDEBD5F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words containing ough</w:t>
            </w:r>
          </w:p>
          <w:p w14:paraId="49267F35" w14:textId="29B95DED" w:rsidR="00AC5B6E" w:rsidRPr="009C7DA2" w:rsidRDefault="1EDEBD5F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words containing rarer letter combinations: words from the Y3/4 and Y5/6 statutory word list</w:t>
            </w:r>
          </w:p>
          <w:p w14:paraId="556952F6" w14:textId="46B36C64" w:rsidR="00AC5B6E" w:rsidRPr="009C7DA2" w:rsidRDefault="1EDEBD5F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Focus on etymology: words from the Y5/6 statutory word list</w:t>
            </w:r>
          </w:p>
          <w:p w14:paraId="386D3A1F" w14:textId="0D4CD521" w:rsidR="00AC5B6E" w:rsidRPr="009C7DA2" w:rsidRDefault="1EDEBD5F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homophones and commonly confused words</w:t>
            </w:r>
          </w:p>
          <w:p w14:paraId="224936D2" w14:textId="5A637D2D" w:rsidR="00AC5B6E" w:rsidRPr="009C7DA2" w:rsidRDefault="1EDEBD5F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use of hyphen</w:t>
            </w:r>
          </w:p>
          <w:p w14:paraId="76DD6E18" w14:textId="5B976219" w:rsidR="00AC5B6E" w:rsidRPr="009C7DA2" w:rsidRDefault="1EDEBD5F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use of apostrophe for contraction</w:t>
            </w:r>
          </w:p>
          <w:p w14:paraId="2C1F5546" w14:textId="5E11665F" w:rsidR="00AC5B6E" w:rsidRPr="009C7DA2" w:rsidRDefault="1EDEBD5F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use of apostrophe for possession</w:t>
            </w:r>
          </w:p>
          <w:p w14:paraId="43B36C61" w14:textId="1E7A51D9" w:rsidR="00AC5B6E" w:rsidRPr="009C7DA2" w:rsidRDefault="1EDEBD5F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words containing unusual GPC’s</w:t>
            </w:r>
          </w:p>
          <w:p w14:paraId="6CF369AD" w14:textId="769436BC" w:rsidR="00AC5B6E" w:rsidRPr="009C7DA2" w:rsidRDefault="1EDEBD5F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Review commonly misspelt words from the class</w:t>
            </w:r>
          </w:p>
          <w:p w14:paraId="5C471452" w14:textId="4E201A67" w:rsidR="00AC5B6E" w:rsidRPr="009C7DA2" w:rsidRDefault="1EDEBD5F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Focus on morphology and etymology</w:t>
            </w:r>
          </w:p>
          <w:p w14:paraId="57CF3E46" w14:textId="1CB4DB85" w:rsidR="00AC5B6E" w:rsidRPr="009C7DA2" w:rsidRDefault="1EDEBD5F" w:rsidP="009C7DA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7DA2">
              <w:rPr>
                <w:rFonts w:ascii="Century Gothic" w:hAnsi="Century Gothic"/>
                <w:sz w:val="20"/>
                <w:szCs w:val="20"/>
              </w:rPr>
              <w:t>Revision of strategies to spell words</w:t>
            </w:r>
            <w:r w:rsidR="1CDDDDA0" w:rsidRPr="009C7DA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577F27F1" w14:textId="77777777" w:rsidR="00AD204A" w:rsidRDefault="00AD204A"/>
    <w:p w14:paraId="58BE226A" w14:textId="77777777" w:rsidR="002837C9" w:rsidRDefault="002837C9"/>
    <w:sectPr w:rsidR="002837C9" w:rsidSect="00AC5B6E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96F56"/>
    <w:multiLevelType w:val="hybridMultilevel"/>
    <w:tmpl w:val="2B7A4B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423229"/>
    <w:multiLevelType w:val="hybridMultilevel"/>
    <w:tmpl w:val="58BEF52A"/>
    <w:lvl w:ilvl="0" w:tplc="EB163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09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A5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4D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E0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E8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A5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60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A5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0B7A9"/>
    <w:multiLevelType w:val="hybridMultilevel"/>
    <w:tmpl w:val="266A0612"/>
    <w:lvl w:ilvl="0" w:tplc="4FE6B6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F81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C8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67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A9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44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ED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4E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6F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96CF2"/>
    <w:multiLevelType w:val="hybridMultilevel"/>
    <w:tmpl w:val="B1628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089142">
    <w:abstractNumId w:val="1"/>
  </w:num>
  <w:num w:numId="2" w16cid:durableId="2114936970">
    <w:abstractNumId w:val="2"/>
  </w:num>
  <w:num w:numId="3" w16cid:durableId="2044095294">
    <w:abstractNumId w:val="3"/>
  </w:num>
  <w:num w:numId="4" w16cid:durableId="17567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6E"/>
    <w:rsid w:val="000296A1"/>
    <w:rsid w:val="000D084A"/>
    <w:rsid w:val="000E4A32"/>
    <w:rsid w:val="001A17D6"/>
    <w:rsid w:val="002837C9"/>
    <w:rsid w:val="00331852"/>
    <w:rsid w:val="003430DA"/>
    <w:rsid w:val="00423F39"/>
    <w:rsid w:val="0050184F"/>
    <w:rsid w:val="00540023"/>
    <w:rsid w:val="005537CE"/>
    <w:rsid w:val="00656576"/>
    <w:rsid w:val="007012F2"/>
    <w:rsid w:val="00886663"/>
    <w:rsid w:val="008E1FA0"/>
    <w:rsid w:val="00905108"/>
    <w:rsid w:val="0093308F"/>
    <w:rsid w:val="009C66F0"/>
    <w:rsid w:val="009C7DA2"/>
    <w:rsid w:val="00AB3A06"/>
    <w:rsid w:val="00AC5B6E"/>
    <w:rsid w:val="00AD204A"/>
    <w:rsid w:val="00BF7BB9"/>
    <w:rsid w:val="00C1727A"/>
    <w:rsid w:val="00C200E6"/>
    <w:rsid w:val="00CA660C"/>
    <w:rsid w:val="00DC1474"/>
    <w:rsid w:val="00E90004"/>
    <w:rsid w:val="0172A7B5"/>
    <w:rsid w:val="0253C468"/>
    <w:rsid w:val="026DB2B4"/>
    <w:rsid w:val="053D7EBF"/>
    <w:rsid w:val="069959FD"/>
    <w:rsid w:val="071A750E"/>
    <w:rsid w:val="07C48F03"/>
    <w:rsid w:val="082A61E5"/>
    <w:rsid w:val="0851DC1E"/>
    <w:rsid w:val="092833F4"/>
    <w:rsid w:val="0E9D0181"/>
    <w:rsid w:val="0F73EF1F"/>
    <w:rsid w:val="139A2536"/>
    <w:rsid w:val="14563680"/>
    <w:rsid w:val="1580DDF2"/>
    <w:rsid w:val="158558E7"/>
    <w:rsid w:val="1775E0D5"/>
    <w:rsid w:val="18926B08"/>
    <w:rsid w:val="18E45BC3"/>
    <w:rsid w:val="1965DB1A"/>
    <w:rsid w:val="19D157E4"/>
    <w:rsid w:val="1A615611"/>
    <w:rsid w:val="1CDDDDA0"/>
    <w:rsid w:val="1EDEBD5F"/>
    <w:rsid w:val="1FB8ABAA"/>
    <w:rsid w:val="2022E665"/>
    <w:rsid w:val="202CB30D"/>
    <w:rsid w:val="204E0F46"/>
    <w:rsid w:val="208AC22C"/>
    <w:rsid w:val="220AA34C"/>
    <w:rsid w:val="23B60BB6"/>
    <w:rsid w:val="249FF189"/>
    <w:rsid w:val="2537837F"/>
    <w:rsid w:val="257A9FE9"/>
    <w:rsid w:val="28F96F0A"/>
    <w:rsid w:val="291664BD"/>
    <w:rsid w:val="292014A4"/>
    <w:rsid w:val="2A87D2A6"/>
    <w:rsid w:val="2AEE7D7B"/>
    <w:rsid w:val="2BB884EB"/>
    <w:rsid w:val="2C1C8411"/>
    <w:rsid w:val="2CE9016B"/>
    <w:rsid w:val="2D00AACB"/>
    <w:rsid w:val="2DEB4E3E"/>
    <w:rsid w:val="2EBFB379"/>
    <w:rsid w:val="2FD664C8"/>
    <w:rsid w:val="32595B0F"/>
    <w:rsid w:val="326DB449"/>
    <w:rsid w:val="342B25F4"/>
    <w:rsid w:val="3652F87D"/>
    <w:rsid w:val="37FB0D1B"/>
    <w:rsid w:val="39399885"/>
    <w:rsid w:val="39D49004"/>
    <w:rsid w:val="39F0877B"/>
    <w:rsid w:val="3A815BF8"/>
    <w:rsid w:val="3B48A404"/>
    <w:rsid w:val="3B73D5C2"/>
    <w:rsid w:val="3C27407D"/>
    <w:rsid w:val="3C9EE858"/>
    <w:rsid w:val="3D3853B4"/>
    <w:rsid w:val="3F5050A0"/>
    <w:rsid w:val="4099D119"/>
    <w:rsid w:val="417FFCF7"/>
    <w:rsid w:val="42891795"/>
    <w:rsid w:val="42A2809C"/>
    <w:rsid w:val="43432113"/>
    <w:rsid w:val="4451A456"/>
    <w:rsid w:val="4500184D"/>
    <w:rsid w:val="457348EB"/>
    <w:rsid w:val="4637FB97"/>
    <w:rsid w:val="4706BC0B"/>
    <w:rsid w:val="4791D50A"/>
    <w:rsid w:val="49750B11"/>
    <w:rsid w:val="4C41606E"/>
    <w:rsid w:val="4D09728B"/>
    <w:rsid w:val="4D1AD46B"/>
    <w:rsid w:val="4E50C9BD"/>
    <w:rsid w:val="4FAF42CF"/>
    <w:rsid w:val="5021381F"/>
    <w:rsid w:val="50CAA134"/>
    <w:rsid w:val="51E836EB"/>
    <w:rsid w:val="548BFBE8"/>
    <w:rsid w:val="56944D0A"/>
    <w:rsid w:val="56C79DDA"/>
    <w:rsid w:val="56E7C78A"/>
    <w:rsid w:val="572F078E"/>
    <w:rsid w:val="58C27FE9"/>
    <w:rsid w:val="59FFF050"/>
    <w:rsid w:val="5B94BF6E"/>
    <w:rsid w:val="5C363F01"/>
    <w:rsid w:val="5EB2334B"/>
    <w:rsid w:val="60B505AF"/>
    <w:rsid w:val="613420CA"/>
    <w:rsid w:val="6159E2E3"/>
    <w:rsid w:val="61887ACB"/>
    <w:rsid w:val="62B991B0"/>
    <w:rsid w:val="62EDE9E9"/>
    <w:rsid w:val="62FD15C1"/>
    <w:rsid w:val="647753B3"/>
    <w:rsid w:val="64A0D4BE"/>
    <w:rsid w:val="656FD693"/>
    <w:rsid w:val="66054D5D"/>
    <w:rsid w:val="660BCC2C"/>
    <w:rsid w:val="6775E1AF"/>
    <w:rsid w:val="6841E9E0"/>
    <w:rsid w:val="6A114C9C"/>
    <w:rsid w:val="6AF8BD62"/>
    <w:rsid w:val="6BF785C6"/>
    <w:rsid w:val="6D79B977"/>
    <w:rsid w:val="7007198B"/>
    <w:rsid w:val="71440D49"/>
    <w:rsid w:val="727AC2FD"/>
    <w:rsid w:val="729258A4"/>
    <w:rsid w:val="74176A90"/>
    <w:rsid w:val="7545FB1E"/>
    <w:rsid w:val="7687E5EA"/>
    <w:rsid w:val="77C43535"/>
    <w:rsid w:val="784BE01A"/>
    <w:rsid w:val="7889B152"/>
    <w:rsid w:val="7898228C"/>
    <w:rsid w:val="7ADA9936"/>
    <w:rsid w:val="7C995D33"/>
    <w:rsid w:val="7EE3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AA4DE"/>
  <w15:chartTrackingRefBased/>
  <w15:docId w15:val="{85B169C0-285D-4617-BC71-3CD1C70B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B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FCAE88E3DFA4AA0785364A2548001" ma:contentTypeVersion="8" ma:contentTypeDescription="Create a new document." ma:contentTypeScope="" ma:versionID="1e82a7d8cde31cc917e3e9a1eab0fb40">
  <xsd:schema xmlns:xsd="http://www.w3.org/2001/XMLSchema" xmlns:xs="http://www.w3.org/2001/XMLSchema" xmlns:p="http://schemas.microsoft.com/office/2006/metadata/properties" xmlns:ns2="c8fe8187-1a3c-4ad9-b4b0-08c2f3e7e16c" xmlns:ns3="4445ccab-d647-406e-891f-c82950b52187" targetNamespace="http://schemas.microsoft.com/office/2006/metadata/properties" ma:root="true" ma:fieldsID="4bffdd03ac5abbfcadaaa60f3f6e597a" ns2:_="" ns3:_="">
    <xsd:import namespace="c8fe8187-1a3c-4ad9-b4b0-08c2f3e7e16c"/>
    <xsd:import namespace="4445ccab-d647-406e-891f-c82950b52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e8187-1a3c-4ad9-b4b0-08c2f3e7e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5ccab-d647-406e-891f-c82950b521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0c3b8-b505-4c06-bbbd-44589a419a98}" ma:internalName="TaxCatchAll" ma:showField="CatchAllData" ma:web="4445ccab-d647-406e-891f-c82950b52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5ccab-d647-406e-891f-c82950b52187" xsi:nil="true"/>
    <lcf76f155ced4ddcb4097134ff3c332f xmlns="c8fe8187-1a3c-4ad9-b4b0-08c2f3e7e1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05D6D9-DE4E-466C-BFBC-3587433E21C6}"/>
</file>

<file path=customXml/itemProps2.xml><?xml version="1.0" encoding="utf-8"?>
<ds:datastoreItem xmlns:ds="http://schemas.openxmlformats.org/officeDocument/2006/customXml" ds:itemID="{FA19F586-F7DB-44BC-A9C8-2F2B4F1B514B}"/>
</file>

<file path=customXml/itemProps3.xml><?xml version="1.0" encoding="utf-8"?>
<ds:datastoreItem xmlns:ds="http://schemas.openxmlformats.org/officeDocument/2006/customXml" ds:itemID="{E674E9A9-6B03-4EC1-A5FE-18518F9052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1400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Wills</dc:creator>
  <cp:keywords/>
  <dc:description/>
  <cp:lastModifiedBy>Amy Brouard</cp:lastModifiedBy>
  <cp:revision>2</cp:revision>
  <dcterms:created xsi:type="dcterms:W3CDTF">2025-07-23T17:53:00Z</dcterms:created>
  <dcterms:modified xsi:type="dcterms:W3CDTF">2025-07-23T17:53:00Z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0x0101006CAFCAE88E3DFA4AA0785364A2548001</vt:lpwstr>
  </property>
</Properties>
</file>